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山东现代学院关于开展心理健康教育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指导中心IP形象设计大赛活动的通知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进一步</w:t>
      </w:r>
      <w:r>
        <w:rPr>
          <w:rFonts w:hint="eastAsia" w:ascii="仿宋_GB2312" w:hAnsi="仿宋_GB2312" w:eastAsia="仿宋_GB2312" w:cs="仿宋_GB2312"/>
          <w:sz w:val="32"/>
          <w:szCs w:val="32"/>
        </w:rPr>
        <w:t>宣传普及心理健康知识，丰富心理文化底蕴，促进学生身心和谐、健康成长，营造重视心理、关注心理的氛围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山东现代学院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决定开展学生心理健康教育与咨询中心吉祥物设计大赛。现将有关事项通知如下：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一、比赛名称</w:t>
      </w:r>
    </w:p>
    <w:p>
      <w:pPr>
        <w:keepNext w:val="0"/>
        <w:keepLines w:val="0"/>
        <w:widowControl/>
        <w:suppressLineNumbers w:val="0"/>
        <w:ind w:firstLine="320" w:firstLineChars="1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心沐阳光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心理健康教育指导中心IP形象设计大赛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二、比赛组织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主办单位：山东现代学院学生处（大学生心理健康教育指导中心）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承办单位：</w:t>
      </w:r>
      <w:r>
        <w:rPr>
          <w:rFonts w:hint="eastAsia" w:ascii="仿宋_GB2312" w:hAnsi="仿宋" w:eastAsia="仿宋_GB2312" w:cs="仿宋"/>
          <w:sz w:val="32"/>
          <w:szCs w:val="32"/>
        </w:rPr>
        <w:t>学生社团管理部心理学协会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协办单位：各二级学院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四、参赛范围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山东现代学院全体在校学生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五、时间安排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初赛：2024年4月23日—5月8日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决赛：2024年5月10日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六、活动地点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初赛地点：各二级院系活动室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决赛地点：知新楼106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七、活动流程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640" w:leftChars="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(一）活动前期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0" w:name="_Hlk134512518"/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bookmarkStart w:id="1" w:name="_Hlk134456061"/>
      <w:r>
        <w:rPr>
          <w:rFonts w:hint="eastAsia" w:ascii="仿宋_GB2312" w:hAnsi="仿宋_GB2312" w:eastAsia="仿宋_GB2312" w:cs="仿宋_GB2312"/>
          <w:sz w:val="32"/>
          <w:szCs w:val="32"/>
        </w:rPr>
        <w:t>活动负责人联系各二级学院下发相关比赛通知，动员各二级学院成员参加比赛；</w:t>
      </w:r>
    </w:p>
    <w:bookmarkEnd w:id="0"/>
    <w:bookmarkEnd w:id="1"/>
    <w:p>
      <w:pPr>
        <w:spacing w:line="560" w:lineRule="exact"/>
        <w:ind w:firstLine="640" w:firstLineChars="200"/>
      </w:pPr>
      <w:bookmarkStart w:id="2" w:name="_Hlk134512553"/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bookmarkStart w:id="3" w:name="_Hlk134456085"/>
      <w:r>
        <w:rPr>
          <w:rFonts w:hint="eastAsia" w:ascii="仿宋_GB2312" w:hAnsi="仿宋_GB2312" w:eastAsia="仿宋_GB2312" w:cs="仿宋_GB2312"/>
          <w:sz w:val="32"/>
          <w:szCs w:val="32"/>
        </w:rPr>
        <w:t>活动负责人联系各二级学院下发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</w:rPr>
        <w:t>相关短视频的格式要求及比赛规则，供比赛成员参考；</w:t>
      </w:r>
    </w:p>
    <w:bookmarkEnd w:id="3"/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4" w:name="_Hlk134512577"/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bookmarkStart w:id="5" w:name="_Hlk134456139"/>
      <w:r>
        <w:rPr>
          <w:rFonts w:hint="eastAsia" w:ascii="仿宋_GB2312" w:hAnsi="仿宋_GB2312" w:eastAsia="仿宋_GB2312" w:cs="仿宋_GB2312"/>
          <w:sz w:val="32"/>
          <w:szCs w:val="32"/>
        </w:rPr>
        <w:t>协调各二级学院的一名老师作为比赛的评委。</w:t>
      </w:r>
      <w:bookmarkEnd w:id="5"/>
    </w:p>
    <w:p>
      <w:pPr>
        <w:pStyle w:val="3"/>
        <w:ind w:firstLine="640" w:firstLineChars="200"/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（二）活动中期</w:t>
      </w:r>
    </w:p>
    <w:p>
      <w:pPr>
        <w:pStyle w:val="3"/>
        <w:ind w:firstLine="320" w:firstLineChars="1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</w:t>
      </w:r>
      <w:bookmarkEnd w:id="4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1.2024年4月23日-5月8日，各二级学院自行组织初赛并于5月9日将本学院比赛作品前三名送至活动负责人（邮箱1533955438</w:t>
      </w:r>
      <w:bookmarkStart w:id="7" w:name="_GoBack"/>
      <w:bookmarkEnd w:id="7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@qq.com）</w:t>
      </w:r>
    </w:p>
    <w:p>
      <w:pPr>
        <w:pStyle w:val="3"/>
        <w:ind w:firstLine="640" w:firstLineChars="20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</w:t>
      </w:r>
      <w:bookmarkStart w:id="6" w:name="_Hlk134456306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2024年5月10日由大学生心理健康中心老师组织评委</w:t>
      </w:r>
      <w:bookmarkEnd w:id="6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对决赛作品评分。</w:t>
      </w:r>
    </w:p>
    <w:p>
      <w:pPr>
        <w:pStyle w:val="9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楷体" w:hAnsi="楷体" w:eastAsia="楷体" w:cs="楷体"/>
          <w:szCs w:val="32"/>
          <w:lang w:val="en-US" w:eastAsia="zh-CN"/>
        </w:rPr>
      </w:pPr>
      <w:r>
        <w:rPr>
          <w:rFonts w:hint="eastAsia" w:ascii="楷体" w:hAnsi="楷体" w:eastAsia="楷体" w:cs="楷体"/>
          <w:szCs w:val="32"/>
          <w:lang w:val="en-US" w:eastAsia="zh-CN"/>
        </w:rPr>
        <w:t>活动后期</w:t>
      </w:r>
    </w:p>
    <w:p>
      <w:pPr>
        <w:pStyle w:val="3"/>
        <w:ind w:firstLine="42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1.根据评分，</w:t>
      </w:r>
      <w:r>
        <w:rPr>
          <w:rFonts w:hint="eastAsia" w:ascii="仿宋_GB2312" w:hAnsi="仿宋_GB2312" w:eastAsia="仿宋_GB2312" w:cs="仿宋_GB2312"/>
          <w:sz w:val="32"/>
          <w:szCs w:val="32"/>
        </w:rPr>
        <w:t>排出比赛前六名并为其颁发获奖证书，本次比赛设一等奖一名、二等奖两名、三等奖三名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评选出的优秀作品将在线上线下同步宣传展示，并择优推荐参加山东省高校心理健康教育月评选展示活动。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.宣传部负责撰写新闻稿，并对活动进行宣传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八、作品要求</w:t>
      </w:r>
    </w:p>
    <w:p>
      <w:pPr>
        <w:pStyle w:val="3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1.IP 形象主体不限，设计应富有想象力及感染力，理念积极向上，能传递正能量，树立心理健康教育积极形象。不得涉及政治敏感话题和种族歧视或违反民族政策和法律的内容，不得包含悖于社会道德风尚和良好风俗的内容。</w:t>
      </w:r>
    </w:p>
    <w:p>
      <w:pPr>
        <w:pStyle w:val="3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2.作品必须为原创且未以任何形式公开发表过，严禁抄袭或大幅借鉴、侵害他人版权，一经发现，取消比赛资格。如涉及抄袭、侵权等行为，一切责任均由参赛者承担。</w:t>
      </w:r>
    </w:p>
    <w:p>
      <w:pPr>
        <w:pStyle w:val="3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3.作品必须包含三视图（正面、背面、侧面），如果左右不对称则提供作品四视图。提交的作品应为 JPEG 或 PNG 格式（分辨率不低于 300dpi），内容为彩色稿，电脑绘图或手绘后拍照均可，以“学院-姓名-作品名称”命名。      </w:t>
      </w:r>
    </w:p>
    <w:p>
      <w:pPr>
        <w:pStyle w:val="3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4.每个作品的作者限 4 人以内，指导教师限 1 人。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九、注意事项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.参赛者必须为参赛作品的原创作者，获奖作品如发现有抄袭、盗用或不符合规定及违反他人著作权，立即取消获奖资格；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.各二级学院务必高度重视本次大赛，认真做好动员宣传和选拔指导工作，及时推荐优秀选手参加比赛；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.为确保大赛组织工作顺利开展，请各二级学院指定专人负责此项工作。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十、联系方式</w:t>
      </w:r>
    </w:p>
    <w:p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联系人：杜亚欣  联系方式：17862804590</w:t>
      </w:r>
    </w:p>
    <w:p>
      <w:pPr>
        <w:pStyle w:val="9"/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560" w:lineRule="exact"/>
        <w:ind w:left="3780" w:leftChars="1800" w:firstLine="640" w:firstLineChars="200"/>
        <w:jc w:val="center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共青团山东现代学院委员会</w:t>
      </w:r>
    </w:p>
    <w:p>
      <w:pPr>
        <w:spacing w:line="560" w:lineRule="exact"/>
        <w:ind w:left="3780" w:leftChars="1800" w:firstLine="640" w:firstLineChars="200"/>
        <w:jc w:val="center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学生社团管理部心理学协会</w:t>
      </w:r>
    </w:p>
    <w:p>
      <w:pPr>
        <w:spacing w:line="560" w:lineRule="exact"/>
        <w:ind w:left="3780" w:leftChars="1800" w:firstLine="640" w:firstLineChars="200"/>
        <w:jc w:val="center"/>
        <w:textAlignment w:val="baseline"/>
        <w:rPr>
          <w:rFonts w:ascii="仿宋" w:hAnsi="仿宋" w:eastAsia="仿宋" w:cs="方正仿宋_GB2312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2024年04月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18</w:t>
      </w:r>
      <w:r>
        <w:rPr>
          <w:rFonts w:hint="eastAsia" w:ascii="仿宋_GB2312" w:hAnsi="仿宋" w:eastAsia="仿宋_GB2312" w:cs="仿宋"/>
          <w:sz w:val="32"/>
          <w:szCs w:val="32"/>
        </w:rPr>
        <w:t>日</w:t>
      </w: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pStyle w:val="3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/>
    <w:p>
      <w:pPr>
        <w:pStyle w:val="8"/>
        <w:ind w:firstLine="3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pStyle w:val="9"/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8226232-728F-403B-84FF-43BF836164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767D6AC9-D0F6-48FE-89CF-7ADF239282A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9EADC59-E396-4EF0-A831-685DDC7242F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333D368B-433B-423D-A5FE-92C49BF1306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4798C12D-AAC0-451E-BE49-45D603E00F8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F2219C67-B3CE-4577-AB94-7690DAF2AE2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44C8E"/>
    <w:multiLevelType w:val="singleLevel"/>
    <w:tmpl w:val="DC844C8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4ZGZhNTI4MzZkOGYwNTYyNTI3MWE1ZTZhYzI3MDUifQ=="/>
  </w:docVars>
  <w:rsids>
    <w:rsidRoot w:val="00000000"/>
    <w:rsid w:val="057D52E0"/>
    <w:rsid w:val="07834AD2"/>
    <w:rsid w:val="0BE36F9F"/>
    <w:rsid w:val="11165B17"/>
    <w:rsid w:val="13046D69"/>
    <w:rsid w:val="23BC5944"/>
    <w:rsid w:val="2BAF5E50"/>
    <w:rsid w:val="2BBB7304"/>
    <w:rsid w:val="38FF29B3"/>
    <w:rsid w:val="4DC96C3C"/>
    <w:rsid w:val="55E63AD8"/>
    <w:rsid w:val="62575986"/>
    <w:rsid w:val="70544546"/>
    <w:rsid w:val="74C669FF"/>
    <w:rsid w:val="7CAB69B9"/>
    <w:rsid w:val="7D0B60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rPr>
      <w:sz w:val="28"/>
      <w:szCs w:val="20"/>
    </w:rPr>
  </w:style>
  <w:style w:type="paragraph" w:styleId="3">
    <w:name w:val="Plain Text"/>
    <w:basedOn w:val="1"/>
    <w:autoRedefine/>
    <w:qFormat/>
    <w:uiPriority w:val="0"/>
    <w:rPr>
      <w:rFonts w:ascii="宋体" w:hAnsi="Courier New"/>
    </w:rPr>
  </w:style>
  <w:style w:type="paragraph" w:styleId="4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Hyperlink"/>
    <w:basedOn w:val="6"/>
    <w:autoRedefine/>
    <w:qFormat/>
    <w:uiPriority w:val="0"/>
    <w:rPr>
      <w:color w:val="0000FF"/>
      <w:u w:val="single"/>
    </w:rPr>
  </w:style>
  <w:style w:type="paragraph" w:customStyle="1" w:styleId="8">
    <w:name w:val="Body Text First Indent_90fe07b4-bf4a-4232-a842-9617c6e82483"/>
    <w:basedOn w:val="2"/>
    <w:autoRedefine/>
    <w:qFormat/>
    <w:uiPriority w:val="0"/>
    <w:pPr>
      <w:ind w:firstLine="420" w:firstLineChars="100"/>
    </w:pPr>
    <w:rPr>
      <w:rFonts w:ascii="Calibri" w:hAnsi="Calibri" w:eastAsia="宋体"/>
      <w:sz w:val="21"/>
    </w:rPr>
  </w:style>
  <w:style w:type="paragraph" w:customStyle="1" w:styleId="9">
    <w:name w:val="评估正文"/>
    <w:basedOn w:val="1"/>
    <w:autoRedefine/>
    <w:qFormat/>
    <w:uiPriority w:val="0"/>
    <w:pPr>
      <w:ind w:firstLine="880" w:firstLineChars="200"/>
    </w:pPr>
    <w:rPr>
      <w:rFonts w:hint="eastAsia" w:ascii="宋体" w:hAnsi="宋体" w:eastAsia="方正仿宋_GB2312" w:cs="宋体"/>
      <w:color w:val="000000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1135</Words>
  <Characters>1251</Characters>
  <Lines>0</Lines>
  <Paragraphs>0</Paragraphs>
  <TotalTime>4</TotalTime>
  <ScaleCrop>false</ScaleCrop>
  <LinksUpToDate>false</LinksUpToDate>
  <CharactersWithSpaces>1321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2023-05-09T11:43:00Z</dcterms:created>
  <dc:creator>张小琤</dc:creator>
  <cp:lastModifiedBy>ddd</cp:lastModifiedBy>
  <dcterms:modified xsi:type="dcterms:W3CDTF">2024-04-26T08:28:13Z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E0889A0E83334DF8857B1B50706BAB29_13</vt:lpwstr>
  </property>
</Properties>
</file>